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DA85" w14:textId="17510F4A" w:rsidR="002F3A40" w:rsidRPr="002F3A40" w:rsidRDefault="002F3A40" w:rsidP="002F3A40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  <w:t>ERRATA – VERSÃO RESUMIDA DO PLANO DE MANEJO DA ARIE MORRO DA VARGEM (ARIEMV)</w:t>
      </w:r>
    </w:p>
    <w:p w14:paraId="6CA199B6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0C57E62A" w14:textId="33234F2F" w:rsidR="002F3A40" w:rsidRDefault="002F3A40" w:rsidP="00EB7516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kern w:val="0"/>
          <w:lang w:eastAsia="pt-BR"/>
          <w14:ligatures w14:val="none"/>
        </w:rPr>
        <w:t>Com base na revisão técnica realizada no Plano de Manejo da Área de Relevante Interesse Ecológico Morro da Vargem (ARIEMV), identificaram-se inconsistências de natureza jurídica, terminológica e cartográfica na Versão Resumida do documento. As correções abaixo devem ser consideradas para fins de atualização oficial do material.</w:t>
      </w:r>
    </w:p>
    <w:p w14:paraId="62E88910" w14:textId="77777777" w:rsidR="002F3A40" w:rsidRP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2835"/>
        <w:gridCol w:w="2965"/>
      </w:tblGrid>
      <w:tr w:rsidR="002F3A40" w:rsidRPr="002F3A40" w14:paraId="6992A392" w14:textId="77777777" w:rsidTr="00EB7516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7443B74" w14:textId="5A30884C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Página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FA9C607" w14:textId="537C93BB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Informação publicada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F1EE22B" w14:textId="6D3C4D97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Correção</w:t>
            </w:r>
          </w:p>
        </w:tc>
        <w:tc>
          <w:tcPr>
            <w:tcW w:w="2965" w:type="dxa"/>
            <w:shd w:val="clear" w:color="auto" w:fill="D9D9D9" w:themeFill="background1" w:themeFillShade="D9"/>
            <w:vAlign w:val="center"/>
          </w:tcPr>
          <w:p w14:paraId="3ED76D8E" w14:textId="3D797FD5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Observação</w:t>
            </w:r>
          </w:p>
        </w:tc>
      </w:tr>
      <w:tr w:rsidR="002F3A40" w:rsidRPr="002F3A40" w14:paraId="7C5AE172" w14:textId="77777777" w:rsidTr="002F3A40">
        <w:tc>
          <w:tcPr>
            <w:tcW w:w="1271" w:type="dxa"/>
            <w:vAlign w:val="center"/>
          </w:tcPr>
          <w:p w14:paraId="399A00B7" w14:textId="7929F075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2552" w:type="dxa"/>
            <w:vAlign w:val="center"/>
          </w:tcPr>
          <w:p w14:paraId="641A3CCD" w14:textId="58FAAFCA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Decreto nº 1.588-N, de 1994</w:t>
            </w:r>
          </w:p>
        </w:tc>
        <w:tc>
          <w:tcPr>
            <w:tcW w:w="2835" w:type="dxa"/>
            <w:vAlign w:val="center"/>
          </w:tcPr>
          <w:p w14:paraId="5D9B79E2" w14:textId="2436B8D1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Decreto nº 1.588-R, de 23 de novembro de 2005</w:t>
            </w:r>
          </w:p>
        </w:tc>
        <w:tc>
          <w:tcPr>
            <w:tcW w:w="2965" w:type="dxa"/>
            <w:vAlign w:val="center"/>
          </w:tcPr>
          <w:p w14:paraId="309FC525" w14:textId="625CFAFF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tipo e ano do decreto de criação da UC</w:t>
            </w:r>
          </w:p>
        </w:tc>
      </w:tr>
      <w:tr w:rsidR="002F3A40" w:rsidRPr="002F3A40" w14:paraId="58522DAB" w14:textId="77777777" w:rsidTr="002F3A40">
        <w:tc>
          <w:tcPr>
            <w:tcW w:w="1271" w:type="dxa"/>
            <w:vAlign w:val="center"/>
          </w:tcPr>
          <w:p w14:paraId="4587DDC8" w14:textId="2415F702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2552" w:type="dxa"/>
            <w:vAlign w:val="center"/>
          </w:tcPr>
          <w:p w14:paraId="085415CE" w14:textId="79B1D08E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APA</w:t>
            </w:r>
          </w:p>
        </w:tc>
        <w:tc>
          <w:tcPr>
            <w:tcW w:w="2835" w:type="dxa"/>
            <w:vAlign w:val="center"/>
          </w:tcPr>
          <w:p w14:paraId="1CD532A4" w14:textId="359AC6B5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ARIE</w:t>
            </w:r>
          </w:p>
        </w:tc>
        <w:tc>
          <w:tcPr>
            <w:tcW w:w="2965" w:type="dxa"/>
            <w:vAlign w:val="center"/>
          </w:tcPr>
          <w:p w14:paraId="3A0476E6" w14:textId="0DC5CF9F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da categoria da Unidade de Conservação</w:t>
            </w:r>
          </w:p>
        </w:tc>
      </w:tr>
      <w:tr w:rsidR="002F3A40" w:rsidRPr="002F3A40" w14:paraId="56B5FEA9" w14:textId="77777777" w:rsidTr="002F3A40">
        <w:tc>
          <w:tcPr>
            <w:tcW w:w="1271" w:type="dxa"/>
            <w:vAlign w:val="center"/>
          </w:tcPr>
          <w:p w14:paraId="63AEEA56" w14:textId="78BAAD46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2552" w:type="dxa"/>
            <w:vAlign w:val="center"/>
          </w:tcPr>
          <w:p w14:paraId="4860D0B0" w14:textId="2C963E35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APA</w:t>
            </w:r>
          </w:p>
        </w:tc>
        <w:tc>
          <w:tcPr>
            <w:tcW w:w="2835" w:type="dxa"/>
            <w:vAlign w:val="center"/>
          </w:tcPr>
          <w:p w14:paraId="4532DBE9" w14:textId="1ADD40C3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ARIE</w:t>
            </w:r>
          </w:p>
        </w:tc>
        <w:tc>
          <w:tcPr>
            <w:tcW w:w="2965" w:type="dxa"/>
            <w:vAlign w:val="center"/>
          </w:tcPr>
          <w:p w14:paraId="4B2B49AB" w14:textId="350A3396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da categoria da Unidade de Conservação</w:t>
            </w:r>
          </w:p>
        </w:tc>
      </w:tr>
      <w:tr w:rsidR="002F3A40" w:rsidRPr="002F3A40" w14:paraId="6AB09B1E" w14:textId="77777777" w:rsidTr="002F3A40">
        <w:tc>
          <w:tcPr>
            <w:tcW w:w="1271" w:type="dxa"/>
            <w:vAlign w:val="center"/>
          </w:tcPr>
          <w:p w14:paraId="1EF7758F" w14:textId="6369C48D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2552" w:type="dxa"/>
            <w:vAlign w:val="center"/>
          </w:tcPr>
          <w:p w14:paraId="1665B276" w14:textId="6BA644DD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APA</w:t>
            </w:r>
          </w:p>
        </w:tc>
        <w:tc>
          <w:tcPr>
            <w:tcW w:w="2835" w:type="dxa"/>
            <w:vAlign w:val="center"/>
          </w:tcPr>
          <w:p w14:paraId="567C2598" w14:textId="64ACC4D9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ARIE</w:t>
            </w:r>
          </w:p>
        </w:tc>
        <w:tc>
          <w:tcPr>
            <w:tcW w:w="2965" w:type="dxa"/>
            <w:vAlign w:val="center"/>
          </w:tcPr>
          <w:p w14:paraId="73BB120E" w14:textId="5308AEB2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da categoria da Unidade de Conservação</w:t>
            </w:r>
          </w:p>
        </w:tc>
      </w:tr>
      <w:tr w:rsidR="002F3A40" w:rsidRPr="002F3A40" w14:paraId="4D8EFBB6" w14:textId="77777777" w:rsidTr="002F3A40">
        <w:tc>
          <w:tcPr>
            <w:tcW w:w="1271" w:type="dxa"/>
            <w:vAlign w:val="center"/>
          </w:tcPr>
          <w:p w14:paraId="143BCDA7" w14:textId="0F22B1CB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2552" w:type="dxa"/>
            <w:vAlign w:val="center"/>
          </w:tcPr>
          <w:p w14:paraId="554D4DE4" w14:textId="410B6507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APA</w:t>
            </w:r>
          </w:p>
        </w:tc>
        <w:tc>
          <w:tcPr>
            <w:tcW w:w="2835" w:type="dxa"/>
            <w:vAlign w:val="center"/>
          </w:tcPr>
          <w:p w14:paraId="11B215F2" w14:textId="6D2FA4CB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ARIE</w:t>
            </w:r>
          </w:p>
        </w:tc>
        <w:tc>
          <w:tcPr>
            <w:tcW w:w="2965" w:type="dxa"/>
            <w:vAlign w:val="center"/>
          </w:tcPr>
          <w:p w14:paraId="7800B0E3" w14:textId="57D1E51F" w:rsidR="002F3A40" w:rsidRP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da categoria da Unidade de Conservação</w:t>
            </w:r>
          </w:p>
        </w:tc>
      </w:tr>
    </w:tbl>
    <w:p w14:paraId="3F39B790" w14:textId="7CE5E00D" w:rsidR="002F3A40" w:rsidRDefault="002F3A40" w:rsidP="002F3A4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38B887F8" w14:textId="6BAD99BA" w:rsidR="002F3A40" w:rsidRPr="002F3A40" w:rsidRDefault="002F3A40" w:rsidP="002F3A40">
      <w:pPr>
        <w:spacing w:before="100" w:beforeAutospacing="1" w:after="100" w:afterAutospacing="1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hAnsi="Calibri" w:cs="Calibri"/>
          <w:noProof/>
          <w:color w:val="FF0000"/>
        </w:rPr>
        <w:drawing>
          <wp:inline distT="0" distB="0" distL="0" distR="0" wp14:anchorId="7DEF75F8" wp14:editId="668D9F9B">
            <wp:extent cx="3425057" cy="927100"/>
            <wp:effectExtent l="0" t="0" r="4445" b="0"/>
            <wp:docPr id="2056854123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8857" name="Imagem 1" descr="Uma imagem contendo Texto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/>
                    <a:stretch/>
                  </pic:blipFill>
                  <pic:spPr bwMode="auto">
                    <a:xfrm>
                      <a:off x="0" y="0"/>
                      <a:ext cx="3425057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F9187" w14:textId="77777777" w:rsidR="002F3A40" w:rsidRPr="002F3A40" w:rsidRDefault="002F3A40" w:rsidP="002F3A4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16A3F5F6" w14:textId="7CA1F1A2" w:rsidR="002F3A40" w:rsidRPr="002F3A40" w:rsidRDefault="002F3A40" w:rsidP="002F3A40">
      <w:pPr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kern w:val="0"/>
          <w:lang w:eastAsia="pt-BR"/>
          <w14:ligatures w14:val="none"/>
        </w:rPr>
        <w:br w:type="page"/>
      </w:r>
    </w:p>
    <w:p w14:paraId="2B1FAAA5" w14:textId="77777777" w:rsidR="002F3A40" w:rsidRPr="002F3A40" w:rsidRDefault="002F3A40" w:rsidP="002F3A40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  <w:lastRenderedPageBreak/>
        <w:t>ERRATA – VOLUME I DO PLANO DE MANEJO DA ARIE MORRO DA VARGEM (ARIEMV)</w:t>
      </w:r>
    </w:p>
    <w:p w14:paraId="2E0C82FA" w14:textId="77777777" w:rsidR="002F3A40" w:rsidRDefault="002F3A40" w:rsidP="002F3A4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78E25255" w14:textId="0E92BA94" w:rsidR="002F3A40" w:rsidRDefault="002F3A40" w:rsidP="00EB7516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kern w:val="0"/>
          <w:lang w:eastAsia="pt-BR"/>
          <w14:ligatures w14:val="none"/>
        </w:rPr>
        <w:t>Após análise técnica do Volume I do Plano de Manejo da Área de Relevante Interesse Ecológico Morro da Vargem (ARIEMV), foram identificadas inconsistências referentes à data do decreto de criação da Unidade de Conservação, bem como inconsistência em link de referência normativa. As correções são apresentadas a seguir.</w:t>
      </w:r>
    </w:p>
    <w:p w14:paraId="55B4AB97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2965"/>
      </w:tblGrid>
      <w:tr w:rsidR="002F3A40" w14:paraId="0D08D9BB" w14:textId="77777777" w:rsidTr="002F3A40">
        <w:tc>
          <w:tcPr>
            <w:tcW w:w="1129" w:type="dxa"/>
            <w:vAlign w:val="center"/>
          </w:tcPr>
          <w:p w14:paraId="48F0FD04" w14:textId="522A71D0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Página</w:t>
            </w:r>
          </w:p>
        </w:tc>
        <w:tc>
          <w:tcPr>
            <w:tcW w:w="2694" w:type="dxa"/>
            <w:vAlign w:val="center"/>
          </w:tcPr>
          <w:p w14:paraId="60274DC1" w14:textId="4ECC86BF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Informação publicada</w:t>
            </w:r>
          </w:p>
        </w:tc>
        <w:tc>
          <w:tcPr>
            <w:tcW w:w="2835" w:type="dxa"/>
            <w:vAlign w:val="center"/>
          </w:tcPr>
          <w:p w14:paraId="5EDED401" w14:textId="175A2402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Correção</w:t>
            </w:r>
          </w:p>
        </w:tc>
        <w:tc>
          <w:tcPr>
            <w:tcW w:w="2965" w:type="dxa"/>
            <w:vAlign w:val="center"/>
          </w:tcPr>
          <w:p w14:paraId="257823F9" w14:textId="7824134D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Observação</w:t>
            </w:r>
          </w:p>
        </w:tc>
      </w:tr>
      <w:tr w:rsidR="002F3A40" w14:paraId="5157F2D0" w14:textId="77777777" w:rsidTr="002F3A40">
        <w:tc>
          <w:tcPr>
            <w:tcW w:w="1129" w:type="dxa"/>
            <w:vAlign w:val="center"/>
          </w:tcPr>
          <w:p w14:paraId="27959F58" w14:textId="1B05621E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2694" w:type="dxa"/>
            <w:vAlign w:val="center"/>
          </w:tcPr>
          <w:p w14:paraId="320EC697" w14:textId="3891D704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7BE55D9A" w14:textId="4DF27E2F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2944D97A" w14:textId="6ADFA0B9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 (Lista de Tabelas)</w:t>
            </w:r>
          </w:p>
        </w:tc>
      </w:tr>
      <w:tr w:rsidR="002F3A40" w14:paraId="4500B963" w14:textId="77777777" w:rsidTr="002F3A40">
        <w:tc>
          <w:tcPr>
            <w:tcW w:w="1129" w:type="dxa"/>
            <w:vAlign w:val="center"/>
          </w:tcPr>
          <w:p w14:paraId="360AF911" w14:textId="2025B645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2694" w:type="dxa"/>
            <w:vAlign w:val="center"/>
          </w:tcPr>
          <w:p w14:paraId="5E01E368" w14:textId="61CE3F78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097DEBA5" w14:textId="4065C698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3EC5CAC5" w14:textId="1B80938E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</w:t>
            </w:r>
          </w:p>
        </w:tc>
      </w:tr>
      <w:tr w:rsidR="002F3A40" w14:paraId="67096B4B" w14:textId="77777777" w:rsidTr="002F3A40">
        <w:tc>
          <w:tcPr>
            <w:tcW w:w="1129" w:type="dxa"/>
            <w:vAlign w:val="center"/>
          </w:tcPr>
          <w:p w14:paraId="47D4F24A" w14:textId="2EA97C5D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2694" w:type="dxa"/>
            <w:vAlign w:val="center"/>
          </w:tcPr>
          <w:p w14:paraId="4F5FED3A" w14:textId="3714C418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2E1CBCF0" w14:textId="32B38B0F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1F890820" w14:textId="2CEA9D16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</w:t>
            </w:r>
          </w:p>
        </w:tc>
      </w:tr>
      <w:tr w:rsidR="002F3A40" w14:paraId="1B188CBB" w14:textId="77777777" w:rsidTr="002F3A40">
        <w:tc>
          <w:tcPr>
            <w:tcW w:w="1129" w:type="dxa"/>
            <w:vAlign w:val="center"/>
          </w:tcPr>
          <w:p w14:paraId="6F661ADF" w14:textId="3F991847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2694" w:type="dxa"/>
            <w:vAlign w:val="center"/>
          </w:tcPr>
          <w:p w14:paraId="3B21DC2A" w14:textId="6F4539FA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1D081A8A" w14:textId="4DCE1206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5AEEED75" w14:textId="759640BA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 (Tabela 2)</w:t>
            </w:r>
          </w:p>
        </w:tc>
      </w:tr>
      <w:tr w:rsidR="002F3A40" w14:paraId="381767C5" w14:textId="77777777" w:rsidTr="002F3A40">
        <w:tc>
          <w:tcPr>
            <w:tcW w:w="1129" w:type="dxa"/>
            <w:vAlign w:val="center"/>
          </w:tcPr>
          <w:p w14:paraId="17DB92A4" w14:textId="203E0387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2694" w:type="dxa"/>
            <w:vAlign w:val="center"/>
          </w:tcPr>
          <w:p w14:paraId="5D95539A" w14:textId="061A115C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44B5135C" w14:textId="3118BC8E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71B49725" w14:textId="1D066E07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 (Tabela 3)</w:t>
            </w:r>
          </w:p>
        </w:tc>
      </w:tr>
      <w:tr w:rsidR="002F3A40" w14:paraId="618DF339" w14:textId="77777777" w:rsidTr="002F3A40">
        <w:tc>
          <w:tcPr>
            <w:tcW w:w="1129" w:type="dxa"/>
            <w:vAlign w:val="center"/>
          </w:tcPr>
          <w:p w14:paraId="74F4B7AC" w14:textId="1AB7BF3D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132</w:t>
            </w:r>
          </w:p>
        </w:tc>
        <w:tc>
          <w:tcPr>
            <w:tcW w:w="2694" w:type="dxa"/>
            <w:vAlign w:val="center"/>
          </w:tcPr>
          <w:p w14:paraId="6B3729C8" w14:textId="16303F96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outubro de 2005</w:t>
            </w:r>
          </w:p>
        </w:tc>
        <w:tc>
          <w:tcPr>
            <w:tcW w:w="2835" w:type="dxa"/>
            <w:vAlign w:val="center"/>
          </w:tcPr>
          <w:p w14:paraId="3E4AD7DD" w14:textId="5404085A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23 de novembro de 2005</w:t>
            </w:r>
          </w:p>
        </w:tc>
        <w:tc>
          <w:tcPr>
            <w:tcW w:w="2965" w:type="dxa"/>
            <w:vAlign w:val="center"/>
          </w:tcPr>
          <w:p w14:paraId="58481D03" w14:textId="39C13AA4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mês do decreto</w:t>
            </w:r>
          </w:p>
        </w:tc>
      </w:tr>
      <w:tr w:rsidR="002F3A40" w14:paraId="40B9FAC2" w14:textId="77777777" w:rsidTr="002F3A40">
        <w:tc>
          <w:tcPr>
            <w:tcW w:w="1129" w:type="dxa"/>
            <w:vAlign w:val="center"/>
          </w:tcPr>
          <w:p w14:paraId="1DB8CA92" w14:textId="44F3662B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185</w:t>
            </w:r>
          </w:p>
        </w:tc>
        <w:tc>
          <w:tcPr>
            <w:tcW w:w="2694" w:type="dxa"/>
            <w:vAlign w:val="center"/>
          </w:tcPr>
          <w:p w14:paraId="553FF5FD" w14:textId="48A34920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Link incorreto vinculado ao Decreto nº 1.588-R, de 23 de novembro de 2005</w:t>
            </w:r>
          </w:p>
        </w:tc>
        <w:tc>
          <w:tcPr>
            <w:tcW w:w="2835" w:type="dxa"/>
            <w:vAlign w:val="center"/>
          </w:tcPr>
          <w:p w14:paraId="11CCD889" w14:textId="3B3931BC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Atualizar o link de acesso correspondente ao decreto correto</w:t>
            </w:r>
          </w:p>
        </w:tc>
        <w:tc>
          <w:tcPr>
            <w:tcW w:w="2965" w:type="dxa"/>
            <w:vAlign w:val="center"/>
          </w:tcPr>
          <w:p w14:paraId="7A9BA947" w14:textId="1C35BC5C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de referência normativa e hyperlink</w:t>
            </w:r>
          </w:p>
        </w:tc>
      </w:tr>
    </w:tbl>
    <w:p w14:paraId="06E849BE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5DE5D97E" w14:textId="55D5AF08" w:rsidR="002F3A40" w:rsidRDefault="002F3A40" w:rsidP="002F3A40">
      <w:pPr>
        <w:spacing w:before="100" w:beforeAutospacing="1" w:after="100" w:afterAutospacing="1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hAnsi="Calibri" w:cs="Calibri"/>
          <w:noProof/>
          <w:color w:val="FF0000"/>
        </w:rPr>
        <w:drawing>
          <wp:inline distT="0" distB="0" distL="0" distR="0" wp14:anchorId="01A8B434" wp14:editId="4015F0C1">
            <wp:extent cx="3425057" cy="927100"/>
            <wp:effectExtent l="0" t="0" r="4445" b="0"/>
            <wp:docPr id="1486784616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8857" name="Imagem 1" descr="Uma imagem contendo Texto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/>
                    <a:stretch/>
                  </pic:blipFill>
                  <pic:spPr bwMode="auto">
                    <a:xfrm>
                      <a:off x="0" y="0"/>
                      <a:ext cx="3425057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D01CF" w14:textId="77777777" w:rsidR="002F3A40" w:rsidRP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130A4D04" w14:textId="42E08651" w:rsidR="002F3A40" w:rsidRDefault="002F3A40" w:rsidP="002F3A40">
      <w:pPr>
        <w:rPr>
          <w:rFonts w:ascii="Calibri" w:eastAsia="Times New Roman" w:hAnsi="Calibri" w:cs="Calibri"/>
          <w:kern w:val="0"/>
          <w:lang w:eastAsia="pt-BR"/>
          <w14:ligatures w14:val="none"/>
        </w:rPr>
      </w:pPr>
      <w:r>
        <w:rPr>
          <w:rFonts w:ascii="Calibri" w:eastAsia="Times New Roman" w:hAnsi="Calibri" w:cs="Calibri"/>
          <w:kern w:val="0"/>
          <w:lang w:eastAsia="pt-BR"/>
          <w14:ligatures w14:val="none"/>
        </w:rPr>
        <w:br w:type="page"/>
      </w:r>
    </w:p>
    <w:p w14:paraId="0D393B5E" w14:textId="77777777" w:rsidR="002F3A40" w:rsidRPr="002F3A40" w:rsidRDefault="002F3A40" w:rsidP="002F3A40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  <w:lastRenderedPageBreak/>
        <w:t>ERRATA – VOLUME II DO PLANO DE MANEJO DA ARIE MORRO DA VARGEM (ARIEMV)</w:t>
      </w:r>
    </w:p>
    <w:p w14:paraId="10EE8B37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67A73F5E" w14:textId="7D0A5868" w:rsidR="002F3A40" w:rsidRDefault="002F3A40" w:rsidP="00EB7516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eastAsia="Times New Roman" w:hAnsi="Calibri" w:cs="Calibri"/>
          <w:kern w:val="0"/>
          <w:lang w:eastAsia="pt-BR"/>
          <w14:ligatures w14:val="none"/>
        </w:rPr>
        <w:t>No Volume II do Plano de Manejo da Área de Relevante Interesse Ecológico Morro da Vargem (ARIEMV), foram identificadas inconsistências relacionadas à referência jurídica do decreto de criação da Unidade de Conservação e à informação cartográfica constante em legendas de mapas. As correções oficiais seguem abaixo.</w:t>
      </w:r>
    </w:p>
    <w:p w14:paraId="2ACBC5C8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3253"/>
        <w:gridCol w:w="2406"/>
      </w:tblGrid>
      <w:tr w:rsidR="002F3A40" w14:paraId="0DEFC565" w14:textId="77777777" w:rsidTr="002F3A40">
        <w:tc>
          <w:tcPr>
            <w:tcW w:w="1129" w:type="dxa"/>
            <w:vAlign w:val="center"/>
          </w:tcPr>
          <w:p w14:paraId="68FF976A" w14:textId="7ED09700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Página</w:t>
            </w:r>
          </w:p>
        </w:tc>
        <w:tc>
          <w:tcPr>
            <w:tcW w:w="2835" w:type="dxa"/>
            <w:vAlign w:val="center"/>
          </w:tcPr>
          <w:p w14:paraId="3060B3D2" w14:textId="5A80D4CE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Informação publicada</w:t>
            </w:r>
          </w:p>
        </w:tc>
        <w:tc>
          <w:tcPr>
            <w:tcW w:w="3253" w:type="dxa"/>
            <w:vAlign w:val="center"/>
          </w:tcPr>
          <w:p w14:paraId="08DF51DD" w14:textId="1B70C9A4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Correção</w:t>
            </w:r>
          </w:p>
        </w:tc>
        <w:tc>
          <w:tcPr>
            <w:tcW w:w="2406" w:type="dxa"/>
            <w:vAlign w:val="center"/>
          </w:tcPr>
          <w:p w14:paraId="7A544534" w14:textId="50F45425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Observação</w:t>
            </w:r>
          </w:p>
        </w:tc>
      </w:tr>
      <w:tr w:rsidR="002F3A40" w14:paraId="69532692" w14:textId="77777777" w:rsidTr="002F3A40">
        <w:tc>
          <w:tcPr>
            <w:tcW w:w="1129" w:type="dxa"/>
            <w:vAlign w:val="center"/>
          </w:tcPr>
          <w:p w14:paraId="42745D94" w14:textId="484CF8CA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2835" w:type="dxa"/>
            <w:vAlign w:val="center"/>
          </w:tcPr>
          <w:p w14:paraId="0536BEDA" w14:textId="4BF1460F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Decreto nº 1.588-N, de 23 de outubro de 1994</w:t>
            </w:r>
          </w:p>
        </w:tc>
        <w:tc>
          <w:tcPr>
            <w:tcW w:w="3253" w:type="dxa"/>
            <w:vAlign w:val="center"/>
          </w:tcPr>
          <w:p w14:paraId="20445AA2" w14:textId="02197DC7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Decreto nº 1.588-R, de 23 de novembro de 2005</w:t>
            </w:r>
          </w:p>
        </w:tc>
        <w:tc>
          <w:tcPr>
            <w:tcW w:w="2406" w:type="dxa"/>
            <w:vAlign w:val="center"/>
          </w:tcPr>
          <w:p w14:paraId="7955BD7C" w14:textId="26FAE3FB" w:rsidR="002F3A40" w:rsidRDefault="002F3A40" w:rsidP="00EB7516">
            <w:pPr>
              <w:snapToGrid w:val="0"/>
              <w:spacing w:before="40" w:after="40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2F3A4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Correção do tipo, data e ano do decreto</w:t>
            </w:r>
          </w:p>
        </w:tc>
      </w:tr>
    </w:tbl>
    <w:p w14:paraId="56777CC7" w14:textId="77777777" w:rsid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3FD0E3D2" w14:textId="4BC0D68A" w:rsidR="00EB7516" w:rsidRDefault="00EB7516" w:rsidP="00EB7516">
      <w:pPr>
        <w:spacing w:before="100" w:beforeAutospacing="1" w:after="100" w:afterAutospacing="1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2F3A40">
        <w:rPr>
          <w:rFonts w:ascii="Calibri" w:hAnsi="Calibri" w:cs="Calibri"/>
          <w:noProof/>
          <w:color w:val="FF0000"/>
        </w:rPr>
        <w:drawing>
          <wp:inline distT="0" distB="0" distL="0" distR="0" wp14:anchorId="3FF35183" wp14:editId="748ADF36">
            <wp:extent cx="3425057" cy="927100"/>
            <wp:effectExtent l="0" t="0" r="4445" b="0"/>
            <wp:docPr id="1951693902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8857" name="Imagem 1" descr="Uma imagem contendo Texto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/>
                    <a:stretch/>
                  </pic:blipFill>
                  <pic:spPr bwMode="auto">
                    <a:xfrm>
                      <a:off x="0" y="0"/>
                      <a:ext cx="3425057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7E023" w14:textId="77777777" w:rsidR="002F3A40" w:rsidRPr="002F3A40" w:rsidRDefault="002F3A40" w:rsidP="002F3A4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2E79B5C0" w14:textId="5C0E98EC" w:rsidR="002F3A40" w:rsidRPr="002F3A40" w:rsidRDefault="002F3A40" w:rsidP="002F3A40">
      <w:pPr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68B65789" w14:textId="71EF7F2F" w:rsidR="005F59BD" w:rsidRPr="002F3A40" w:rsidRDefault="005F59BD">
      <w:pPr>
        <w:rPr>
          <w:rFonts w:ascii="Calibri" w:hAnsi="Calibri" w:cs="Calibri"/>
        </w:rPr>
      </w:pPr>
    </w:p>
    <w:sectPr w:rsidR="005F59BD" w:rsidRPr="002F3A40" w:rsidSect="00A35AFD">
      <w:pgSz w:w="11901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22"/>
    <w:rsid w:val="000F0672"/>
    <w:rsid w:val="0020068D"/>
    <w:rsid w:val="002F3A40"/>
    <w:rsid w:val="003775D8"/>
    <w:rsid w:val="003B7916"/>
    <w:rsid w:val="003C7AF4"/>
    <w:rsid w:val="005F59BD"/>
    <w:rsid w:val="006174FD"/>
    <w:rsid w:val="008D3A0F"/>
    <w:rsid w:val="00A35AFD"/>
    <w:rsid w:val="00CB7279"/>
    <w:rsid w:val="00D80580"/>
    <w:rsid w:val="00EB7516"/>
    <w:rsid w:val="00EE6122"/>
    <w:rsid w:val="00F075DC"/>
    <w:rsid w:val="00F5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34D3"/>
  <w15:chartTrackingRefBased/>
  <w15:docId w15:val="{41E51AF2-949E-8D4F-8899-A9BBEDD0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6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6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6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6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6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6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61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612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61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61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61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61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6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61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61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612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61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61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612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6122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Fontepargpadro"/>
    <w:rsid w:val="002F3A40"/>
  </w:style>
  <w:style w:type="paragraph" w:customStyle="1" w:styleId="p2">
    <w:name w:val="p2"/>
    <w:basedOn w:val="Normal"/>
    <w:rsid w:val="002F3A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1">
    <w:name w:val="p1"/>
    <w:basedOn w:val="Normal"/>
    <w:rsid w:val="002F3A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F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378</Words>
  <Characters>2166</Characters>
  <Application>Microsoft Office Word</Application>
  <DocSecurity>0</DocSecurity>
  <Lines>44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Neiva | Plantuc</dc:creator>
  <cp:keywords/>
  <dc:description/>
  <cp:lastModifiedBy>Alessandro Neiva | Plantuc</cp:lastModifiedBy>
  <cp:revision>2</cp:revision>
  <dcterms:created xsi:type="dcterms:W3CDTF">2026-05-06T18:34:00Z</dcterms:created>
  <dcterms:modified xsi:type="dcterms:W3CDTF">2026-05-06T18:54:00Z</dcterms:modified>
</cp:coreProperties>
</file>