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D2C6" w14:textId="77777777" w:rsidR="006634D4" w:rsidRPr="000B291E" w:rsidRDefault="006634D4" w:rsidP="006634D4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04AB94BC" w14:textId="45FA9273" w:rsidR="00D0660E" w:rsidRPr="006634D4" w:rsidRDefault="00A85FE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Saneamento e afins</w:t>
      </w:r>
      <w:bookmarkStart w:id="1" w:name="_GoBack"/>
      <w:bookmarkEnd w:id="1"/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A67D10">
        <w:rPr>
          <w:rFonts w:ascii="Arial" w:hAnsi="Arial" w:cs="Arial"/>
          <w:i/>
          <w:szCs w:val="24"/>
        </w:rPr>
        <w:t>*Referência: Instrução Normativa nº. 12/2016</w:t>
      </w:r>
    </w:p>
    <w:p w14:paraId="0788DF6D" w14:textId="26E55F6C" w:rsidR="008504FE" w:rsidRDefault="00D0660E" w:rsidP="006634D4">
      <w:pPr>
        <w:pBdr>
          <w:bottom w:val="single" w:sz="4" w:space="1" w:color="auto"/>
        </w:pBdr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szCs w:val="22"/>
          <w:lang w:eastAsia="pt-BR"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488A7F69" w14:textId="623BEBDB" w:rsidR="006634D4" w:rsidRDefault="006634D4" w:rsidP="006634D4">
      <w:pPr>
        <w:suppressAutoHyphens w:val="0"/>
        <w:spacing w:line="276" w:lineRule="auto"/>
        <w:jc w:val="both"/>
        <w:textAlignment w:val="auto"/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34D4" w:rsidRPr="00C84AF8" w14:paraId="031B6795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B3921" w14:textId="77777777" w:rsidR="006634D4" w:rsidRPr="00C84AF8" w:rsidRDefault="006634D4" w:rsidP="00987225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6634D4" w:rsidRPr="00C84AF8" w14:paraId="3096AB8A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D61624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5663B3AA" w14:textId="7741AADF" w:rsidR="00F26D0F" w:rsidRDefault="00F26D0F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6D0F">
              <w:rPr>
                <w:rFonts w:ascii="Arial" w:hAnsi="Arial" w:cs="Arial"/>
                <w:lang w:eastAsia="pt-BR"/>
              </w:rPr>
              <w:t>Intervenção em APP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C03D22D" w14:textId="644F6F0A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9A2E26A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458D23C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1E861726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932CDFF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D156429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B05F6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148921D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1A3601" w14:textId="77777777" w:rsidR="006634D4" w:rsidRPr="00C84AF8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1F3FAB8B" w14:textId="77777777" w:rsidR="006634D4" w:rsidRDefault="006634D4" w:rsidP="006634D4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634D4" w:rsidRPr="00C84AF8" w14:paraId="14A2B6B6" w14:textId="77777777" w:rsidTr="00987225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4C83D" w14:textId="77777777" w:rsidR="006634D4" w:rsidRPr="00C84AF8" w:rsidRDefault="006634D4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414822D5" w14:textId="77777777" w:rsidR="006634D4" w:rsidRPr="00C84AF8" w:rsidRDefault="006634D4" w:rsidP="006634D4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76D207F" w14:textId="77777777" w:rsidR="006634D4" w:rsidRPr="00C84AF8" w:rsidRDefault="006634D4" w:rsidP="006634D4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08456D2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70036FFB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4EEBEB24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4BA8AC4E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6634D4" w:rsidRPr="00C84AF8" w14:paraId="70084F66" w14:textId="77777777" w:rsidTr="0098722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0E6F937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7F37464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31C5101F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634D4" w:rsidRPr="00C84AF8" w14:paraId="46408A2E" w14:textId="77777777" w:rsidTr="00987225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9DAE99A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2E408200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7BC817A8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3501F42F" w14:textId="77777777" w:rsidR="006634D4" w:rsidRPr="00C84AF8" w:rsidRDefault="006634D4" w:rsidP="006634D4">
      <w:pPr>
        <w:spacing w:line="276" w:lineRule="auto"/>
        <w:jc w:val="center"/>
        <w:rPr>
          <w:rFonts w:ascii="Arial" w:hAnsi="Arial" w:cs="Arial"/>
          <w:b/>
        </w:rPr>
      </w:pPr>
    </w:p>
    <w:p w14:paraId="27017103" w14:textId="77777777" w:rsidR="006634D4" w:rsidRDefault="006634D4" w:rsidP="006634D4">
      <w:pPr>
        <w:spacing w:line="276" w:lineRule="auto"/>
        <w:jc w:val="center"/>
        <w:rPr>
          <w:rFonts w:ascii="Arial" w:hAnsi="Arial" w:cs="Arial"/>
          <w:b/>
        </w:rPr>
        <w:sectPr w:rsidR="006634D4" w:rsidSect="006634D4">
          <w:headerReference w:type="default" r:id="rId8"/>
          <w:footerReference w:type="default" r:id="rId9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3E379E" w:rsidRPr="00DA22F9" w14:paraId="0C6700F2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B225F5" w14:textId="77777777" w:rsidR="003E379E" w:rsidRPr="00DA22F9" w:rsidRDefault="003E379E" w:rsidP="003E379E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3E379E" w:rsidRPr="00C84AF8" w14:paraId="63A0B47C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669C0EB1" w14:textId="77777777" w:rsidR="003E379E" w:rsidRPr="000033DB" w:rsidRDefault="003E379E" w:rsidP="003E379E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0BEC80C8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0B154264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49A09F9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32182719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 pelo drive do Governo (esta opção para o DER-ES), com indicação do endereço da pasta compartilhada;</w:t>
            </w:r>
          </w:p>
        </w:tc>
      </w:tr>
      <w:tr w:rsidR="003E379E" w:rsidRPr="00C84AF8" w14:paraId="4B688720" w14:textId="77777777" w:rsidTr="00987225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2738E10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3E379E" w:rsidRPr="000033DB" w14:paraId="637AE85B" w14:textId="77777777" w:rsidTr="00987225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1E67B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457CE57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3E379E" w:rsidRPr="000033DB" w14:paraId="437DFF04" w14:textId="77777777" w:rsidTr="00987225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7D30CF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49F4A79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7DF8EDA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1C3115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3E379E" w:rsidRPr="000033DB" w14:paraId="47940CA7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53AD1B5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2FDA44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793236F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72C340A6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1F1FF1E4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15B62F5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09422FA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B2B3C3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54B0D67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3E379E" w:rsidRPr="000033DB" w14:paraId="42007C7B" w14:textId="77777777" w:rsidTr="00987225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278F71D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450E75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56C85F9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00885C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0224D11E" w14:textId="77777777" w:rsidTr="00987225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27B4511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4B97304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597728E4" w14:textId="77777777" w:rsidR="003E379E" w:rsidRPr="003207D4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3E379E" w:rsidRPr="00C84AF8" w14:paraId="28721A86" w14:textId="77777777" w:rsidTr="00987225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0414AE5F" w14:textId="77777777" w:rsidR="003E379E" w:rsidRPr="003207D4" w:rsidRDefault="003E379E" w:rsidP="0098722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6DD62764" w14:textId="3C70605F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p w14:paraId="3E2DE03F" w14:textId="0100B286" w:rsidR="003E379E" w:rsidRDefault="003E379E">
      <w:pPr>
        <w:suppressAutoHyphens w:val="0"/>
        <w:textAlignment w:val="auto"/>
      </w:pPr>
      <w:r>
        <w:br w:type="page"/>
      </w:r>
    </w:p>
    <w:p w14:paraId="12CD65CC" w14:textId="77777777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521D1B" w:rsidRPr="00DA22F9" w14:paraId="19BE3FFD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87431" w14:textId="77777777" w:rsidR="00521D1B" w:rsidRPr="00DA22F9" w:rsidRDefault="00521D1B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supressão de vegetação</w:t>
            </w:r>
          </w:p>
        </w:tc>
      </w:tr>
      <w:tr w:rsidR="00521D1B" w:rsidRPr="00C84AF8" w14:paraId="0C489916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32A98BA0" w14:textId="77777777" w:rsidR="00521D1B" w:rsidRPr="00C84AF8" w:rsidRDefault="00521D1B" w:rsidP="00987225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5E543D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16D27D35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241A13F3" w14:textId="77777777" w:rsidR="00521D1B" w:rsidRPr="00895A24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177C25E0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10C5B8A0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521D1B" w:rsidRPr="00C84AF8" w14:paraId="6F24B052" w14:textId="77777777" w:rsidTr="00987225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582594FE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34D1B05C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B679C53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00E5135E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521D1B" w:rsidRPr="00C84AF8" w14:paraId="403416E1" w14:textId="77777777" w:rsidTr="00987225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D8D3C50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5E4FBE79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344B1A13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6EAA6DE" w14:textId="77777777" w:rsidR="00521D1B" w:rsidRDefault="00521D1B" w:rsidP="006634D4">
      <w:pPr>
        <w:suppressAutoHyphens w:val="0"/>
        <w:spacing w:before="120" w:after="60" w:line="276" w:lineRule="auto"/>
        <w:jc w:val="both"/>
        <w:textAlignment w:val="auto"/>
      </w:pP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p w14:paraId="7C7D70BE" w14:textId="75622E51" w:rsidR="00B5790D" w:rsidRDefault="00B5790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6634D4">
          <w:headerReference w:type="default" r:id="rId10"/>
          <w:footerReference w:type="default" r:id="rId11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1FD4F9D9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48A29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3E379E" w:rsidRPr="00CE7CE0" w14:paraId="34D95F3B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1C117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1227260A" w14:textId="77777777" w:rsidR="003E379E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3E379E" w:rsidRPr="00127190" w14:paraId="0E2BAE9D" w14:textId="77777777" w:rsidTr="00987225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EB0BAD" w14:textId="77777777" w:rsidR="003E379E" w:rsidRPr="00127190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3E379E" w:rsidRPr="00127190" w14:paraId="71136D24" w14:textId="77777777" w:rsidTr="00987225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CD66A72" w14:textId="77777777" w:rsidR="003E379E" w:rsidRPr="00127190" w:rsidRDefault="003E379E" w:rsidP="00987225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8BE64BE" w14:textId="77777777" w:rsidR="003E379E" w:rsidRPr="00127190" w:rsidRDefault="003E379E" w:rsidP="00987225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B2B91E3" w14:textId="77777777" w:rsidR="003E379E" w:rsidRPr="00BF7B97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188622C" w14:textId="77777777" w:rsidR="003E379E" w:rsidRPr="00403190" w:rsidRDefault="003E379E" w:rsidP="00987225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82AE803" w14:textId="77777777" w:rsidR="003E379E" w:rsidRPr="00127190" w:rsidRDefault="003E379E" w:rsidP="00987225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3E379E" w:rsidRPr="00127190" w14:paraId="61FA38D7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14EE4C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AAC8DE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8CB98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5A457F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CCF263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044507CD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636BB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C29377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42534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F80E23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E725C1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53388A6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74904B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747822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D58F48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8AA8BB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1BF5BD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29CB05D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50E029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35868D8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5F189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E22C8D5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77F4D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7C22039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CAC443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7C147B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CE94CF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D3A618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3BBF13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524B1B83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F11A5D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1F8D3F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8CAB41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36AFFD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E4B04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A97B3EF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6B3F44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7B66E2E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51B9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AAF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200FA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4C8BCB4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8DE95B7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1E2268A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6442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640A84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84F3D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91EDAA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A02883C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3E3142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2BF1DC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E5175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7BDD84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676B4D68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FB74815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5551A6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CE3CEC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A80291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B63DB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005FE29D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9855110" w14:textId="0A83BD37" w:rsidR="003E379E" w:rsidRDefault="003E379E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5A63C4FA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CC018A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3E379E" w:rsidRPr="00CE7CE0" w14:paraId="51A38A10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8D5A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9F475E3" w14:textId="77777777" w:rsidR="003E379E" w:rsidRPr="00730B65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3E379E" w:rsidRPr="000064CF" w14:paraId="7FAA3278" w14:textId="77777777" w:rsidTr="00987225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5B326D" w14:textId="1E27AA68" w:rsidR="003E379E" w:rsidRPr="000064CF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11F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  <w:r>
              <w:t xml:space="preserve"> </w:t>
            </w:r>
            <w:r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3E379E" w:rsidRPr="000064CF" w14:paraId="35FFD3BC" w14:textId="77777777" w:rsidTr="00987225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F329D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2575BF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2E9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5196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798CB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D91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46127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3E379E" w:rsidRPr="000064CF" w14:paraId="07450647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26AA07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3F9B1F3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0A6CD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3FE03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2C68FE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8BC73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B66868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14186E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E0E7B9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0CA8AA6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9EC53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0133A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C27C25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C569B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18B1F6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242A234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E0C1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1E5B0E6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6454B5C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B68C12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C66F2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3A3D6C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74854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397502D6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F991C6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2FE2CC8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ACCD9F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D2B5C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194F7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ADA54C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F4412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2C88F6A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8FA9B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2119C90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5423D4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935B2E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C1DD16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EF6B20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917D8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8C4C699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332B8C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7BE7EAB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B240CF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112A9F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0F25B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426FE8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6FE671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3FB9790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3CA1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7C6D1E3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12CE47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469EC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A44F1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1F4D19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81836D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CE64AE1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5F24C86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7B6E89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A8B64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09E3AA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13C53E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26AE8A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A6D446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06F11B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D398A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594A6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2C70FB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9B205A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D8F46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C93B27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931A40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37265C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84E0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9A688F6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4E1091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8270C1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D0728D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6B5B3C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3BE37E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6B6DE6E" w14:textId="77777777" w:rsidR="003E379E" w:rsidRDefault="003E379E" w:rsidP="003E379E">
      <w:pPr>
        <w:spacing w:line="276" w:lineRule="auto"/>
        <w:jc w:val="both"/>
        <w:rPr>
          <w:rFonts w:ascii="Arial" w:hAnsi="Arial" w:cs="Arial"/>
          <w:b/>
        </w:rPr>
      </w:pPr>
    </w:p>
    <w:p w14:paraId="06B9F1AE" w14:textId="3A8C65B8" w:rsidR="00033295" w:rsidRDefault="00033295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33295" w:rsidRPr="00CE7CE0" w14:paraId="3549126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83E084" w14:textId="77777777" w:rsidR="00033295" w:rsidRPr="00CE7CE0" w:rsidRDefault="00033295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033295" w:rsidRPr="00D13F52" w14:paraId="00FEA7FE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BDB5" w14:textId="77777777" w:rsidR="00033295" w:rsidRPr="00D13F52" w:rsidRDefault="00033295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BB1CBC6" w14:textId="77777777" w:rsidR="00033295" w:rsidRDefault="00033295" w:rsidP="00705732">
      <w:pPr>
        <w:spacing w:line="276" w:lineRule="auto"/>
        <w:jc w:val="both"/>
        <w:rPr>
          <w:rFonts w:ascii="Arial" w:hAnsi="Arial" w:cs="Arial"/>
          <w:b/>
        </w:rPr>
      </w:pPr>
      <w:bookmarkStart w:id="2" w:name="_Hlk125535134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033295" w:rsidRPr="00033295" w14:paraId="48F0B5FC" w14:textId="77777777" w:rsidTr="0003329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3FE17FCD" w14:textId="3CF83A48" w:rsidR="00033295" w:rsidRPr="00033295" w:rsidRDefault="00033295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73033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033295" w:rsidRPr="00033295" w14:paraId="07D8B1B5" w14:textId="77777777" w:rsidTr="00033295">
        <w:trPr>
          <w:jc w:val="center"/>
        </w:trPr>
        <w:tc>
          <w:tcPr>
            <w:tcW w:w="14786" w:type="dxa"/>
            <w:gridSpan w:val="6"/>
          </w:tcPr>
          <w:p w14:paraId="4A2A2021" w14:textId="77777777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4D1F6E86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49DFF108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55826E92" w14:textId="2F2E9E64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033295" w:rsidRPr="00033295" w14:paraId="0DAB611E" w14:textId="77777777" w:rsidTr="0003329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9D7437" w14:textId="7777777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80116A" w14:textId="41A87340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8C228" w14:textId="765A3636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AD70A3" w14:textId="7DDEBF42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723EF" w14:textId="655C3ABD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75BA7870" w14:textId="1E4656EE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033295" w:rsidRPr="00033295" w14:paraId="10788D05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F2617FD" w14:textId="74F1A644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137317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2EA3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07E7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FD14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7A7C5FE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D06961D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7BC6B9C7" w14:textId="75848618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11D1F3A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CA73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8554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D672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F4A360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811506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0B9909B" w14:textId="78194F9C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9ED5B6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786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53D79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2187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CF2577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B4ADAD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0B469521" w14:textId="7E100E7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2DD3C35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8DA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CDBE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ECEB6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B0FE18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E5763AE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1BA6729" w14:textId="4908536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46FC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1F87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6DEB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A6C9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B33D3F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4F71E25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997BF7D" w14:textId="5F759F91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6D99D78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D597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CF4F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9F0C1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3A0809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AC02400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F051A5E" w14:textId="3E775A23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61D15E2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65F2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E2D1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4D33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EC7316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131840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831E213" w14:textId="03C9D01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0CBAD71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A14D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EA8F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4E75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6ACE0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77D1A23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3A30C0F" w14:textId="704131A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1127D8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69B5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1C5F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F3CC5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4F360B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2E73039C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40492D76" w14:textId="101C084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261F01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49599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BCFF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D7331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5CEED5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61266" w14:paraId="45302606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C48BB3" w14:textId="17F061CB" w:rsidR="00B41C21" w:rsidRPr="00161266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27190" w14:paraId="25B7D53E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1D57A2" w14:textId="03CC7BB5" w:rsidR="00B41C21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4580F34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75BB90CD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7781CF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73033D" w:rsidRPr="00CE7CE0" w14:paraId="50CFE7E3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07ED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</w:tbl>
    <w:p w14:paraId="445F6376" w14:textId="77777777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7AA8C881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CAF869" w14:textId="1BE14496" w:rsidR="00012479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64110B">
              <w:rPr>
                <w:rFonts w:ascii="Arial" w:hAnsi="Arial" w:cs="Arial"/>
                <w:b/>
              </w:rPr>
              <w:t>4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73033D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960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C1DD1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79FAF4E" w14:textId="453930B1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960" w:type="dxa"/>
            <w:shd w:val="clear" w:color="auto" w:fill="auto"/>
          </w:tcPr>
          <w:p w14:paraId="44153EBE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E14DF2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2B218001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E4AA711" w14:textId="34B9B66F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60" w:type="dxa"/>
            <w:shd w:val="clear" w:color="auto" w:fill="auto"/>
          </w:tcPr>
          <w:p w14:paraId="00F7F90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419C18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4D724815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36E65623" w14:textId="20C3AA68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4960" w:type="dxa"/>
            <w:shd w:val="clear" w:color="auto" w:fill="auto"/>
          </w:tcPr>
          <w:p w14:paraId="3D83540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23A9BA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CBFE44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E4AC57E" w14:textId="2CA60585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0" w:type="dxa"/>
            <w:shd w:val="clear" w:color="auto" w:fill="auto"/>
          </w:tcPr>
          <w:p w14:paraId="65871A7C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B0FEB3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9D86DA" w14:textId="2B60AB9D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</w:p>
    <w:p w14:paraId="36A47BD4" w14:textId="5F2F4D07" w:rsidR="0073033D" w:rsidRDefault="0073033D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089896B2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FB6684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73033D" w:rsidRPr="00D13F52" w14:paraId="61F34EA3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9DBBE" w14:textId="77777777" w:rsidR="0073033D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20CFE0E4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3F152604" w14:textId="77777777" w:rsidR="0073033D" w:rsidRDefault="0073033D" w:rsidP="0073033D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73033D" w:rsidRPr="00127190" w14:paraId="6E259B5D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604AE2" w14:textId="6F7716E3" w:rsidR="0073033D" w:rsidRPr="00127190" w:rsidRDefault="0073033D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  <w:t>QUADRO 05-A</w:t>
            </w:r>
            <w:r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73033D" w:rsidRPr="00127190" w14:paraId="68CD595A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33C621C4" w14:textId="77777777" w:rsidR="0073033D" w:rsidRPr="00176A14" w:rsidRDefault="0073033D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0A3418" w14:textId="77777777" w:rsidR="0073033D" w:rsidRDefault="0073033D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497D5908" w14:textId="77777777" w:rsidR="0073033D" w:rsidRPr="00F31250" w:rsidRDefault="0073033D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73033D" w:rsidRPr="00127190" w14:paraId="6B56BB4D" w14:textId="77777777" w:rsidTr="00987225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28E9BC8B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29F2FB16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6997459E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73033D" w:rsidRPr="00127190" w14:paraId="1A9B0C24" w14:textId="77777777" w:rsidTr="00987225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95C714E" w14:textId="77777777" w:rsidR="0073033D" w:rsidRPr="0097234D" w:rsidRDefault="0073033D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6A73B2BF" w14:textId="77777777" w:rsidR="0073033D" w:rsidRPr="00F01306" w:rsidRDefault="0073033D" w:rsidP="0098722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739D3B80" w14:textId="77777777" w:rsidR="0073033D" w:rsidRPr="00F01306" w:rsidRDefault="0073033D" w:rsidP="0098722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72008FD6" w14:textId="77777777" w:rsidR="0073033D" w:rsidRPr="00127190" w:rsidRDefault="0073033D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29DF82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92D7D3F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712AAE41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D6BE1B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7EBDC9F7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51FA0F4D" w14:textId="77777777" w:rsidR="0073033D" w:rsidRPr="0012719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4DCB6D63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E702C3C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705DC18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7D550A5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D83C19A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32A70DDC" w14:textId="77777777" w:rsidR="0073033D" w:rsidRPr="00297F1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28FAC8BE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0305F36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2AC151D7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56D79EC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3EB4440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53A62C35" w14:textId="77777777" w:rsidR="0073033D" w:rsidRPr="00297F1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1AD5A62B" w14:textId="77777777" w:rsidTr="00987225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7F3F28C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24ACB05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FF4C388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BFE0369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32741B0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1547CFE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714BC6AE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311FA13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3B35DED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38CCB7D7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440FDFB1" w14:textId="77777777" w:rsidR="0073033D" w:rsidRPr="00960E43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00572BA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5C0F12D9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9530166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069757B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1F0C" w:rsidRPr="00307E70" w14:paraId="32AF3F56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99B15" w14:textId="76728619" w:rsidR="00BF1F0C" w:rsidRPr="00307E70" w:rsidRDefault="00BF1F0C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05-B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1F0C" w:rsidRPr="00307E70" w14:paraId="0E9FE475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9465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1D2AB79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3A09376B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1F0C" w:rsidRPr="00307E70" w14:paraId="159438EF" w14:textId="77777777" w:rsidTr="00987225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270C1527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1F0C" w:rsidRPr="00307E70" w14:paraId="5958417E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7258F267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BF1F0C" w:rsidRPr="00307E70" w14:paraId="7A6FFCCA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9D56427" w14:textId="77777777" w:rsidR="00BF1F0C" w:rsidRPr="000F0831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1F0C" w:rsidRPr="00307E70" w14:paraId="5872F3D5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3541BC4E" w14:textId="77777777" w:rsidR="00BF1F0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35E1DDF8" w14:textId="77777777" w:rsidR="00BF1F0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350D4092" w14:textId="77777777" w:rsidR="00BF1F0C" w:rsidRPr="00445CA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1F0C" w:rsidRPr="00BC0461" w14:paraId="4057C2D0" w14:textId="77777777" w:rsidTr="00987225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12791" w14:textId="77777777" w:rsidR="00BF1F0C" w:rsidRPr="00445CAC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BF1F0C" w:rsidRPr="00307E70" w14:paraId="0EB492B5" w14:textId="77777777" w:rsidTr="00987225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01D976F0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BF1F0C" w:rsidRPr="00307E70" w14:paraId="2C2AE0B4" w14:textId="77777777" w:rsidTr="00987225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406CE21A" w14:textId="77777777" w:rsidR="00BF1F0C" w:rsidRPr="00307E70" w:rsidRDefault="00BF1F0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3FB2A64" w14:textId="77777777" w:rsidR="00BF1F0C" w:rsidRDefault="00BF1F0C" w:rsidP="00BF1F0C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856B9D" w:rsidRPr="00CE7CE0" w14:paraId="37AD0A1F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DB21CF" w14:textId="77777777" w:rsidR="00856B9D" w:rsidRPr="00CE7CE0" w:rsidRDefault="00856B9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856B9D" w:rsidRPr="00CE7CE0" w14:paraId="1594D848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A0DEC" w14:textId="77777777" w:rsidR="00856B9D" w:rsidRDefault="00856B9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73A4D539" w14:textId="77777777" w:rsidR="00856B9D" w:rsidRPr="00D13F52" w:rsidRDefault="00856B9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646A618C" w14:textId="77777777" w:rsidR="001E09EC" w:rsidRDefault="001E09EC" w:rsidP="001E09EC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1E09EC" w:rsidRPr="00307E70" w14:paraId="3CC1E98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2D166B" w14:textId="48ECA371" w:rsidR="001E09EC" w:rsidRPr="00307E70" w:rsidRDefault="001E09EC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06-A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1E09EC" w:rsidRPr="00307E70" w14:paraId="26C0BC73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629A887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73328DF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40B3C728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4BEC22B2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3CFBE659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1E09EC" w:rsidRPr="00307E70" w14:paraId="362C50E4" w14:textId="77777777" w:rsidTr="00987225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4B0A52A1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0D5EF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2EEC1DCC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33FEB22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1E09EC" w:rsidRPr="00307E70" w14:paraId="4640C590" w14:textId="77777777" w:rsidTr="00987225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5D2816FD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6606D1C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2EAAD8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B49F13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0EB80F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2467EA36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DE8017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88D68D6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3FB801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26E65A6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03E62F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2A24E7E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190E7E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6F1DF51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6B506193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05BC25BD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E00755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7CB49DE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77AA00F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FF4626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D70766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0E7BAEA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9E8171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24698B88" w14:textId="77777777" w:rsidTr="00987225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6CDD8211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8D3BDC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E23B7C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B4E5A9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07F6DC2E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9A808A6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001AAA71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A094FD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249046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63B0A6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0B617E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502380A1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E60950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3A422D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7E1CA10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C117AD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5A2585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48E8AB74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7D0A92D3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9AFAFE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3FBDF2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0AC916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537CD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1E09EC" w:rsidRPr="00307E70" w14:paraId="75E57129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10F50" w14:textId="25773EAB" w:rsidR="001E09EC" w:rsidRPr="00307E70" w:rsidRDefault="0098297A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1E09EC">
              <w:rPr>
                <w:rFonts w:ascii="Arial" w:hAnsi="Arial" w:cs="Arial"/>
                <w:b/>
              </w:rPr>
              <w:t>QUADRO 06-B</w:t>
            </w:r>
            <w:r w:rsidR="001E09EC"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 w:rsidR="001E09EC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1E09EC"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1E09EC" w:rsidRPr="00307E70" w14:paraId="3512AB4B" w14:textId="77777777" w:rsidTr="00987225">
        <w:trPr>
          <w:cantSplit/>
          <w:trHeight w:val="70"/>
          <w:tblHeader/>
          <w:jc w:val="center"/>
        </w:trPr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330E5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E7BCE7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31469933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0049A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706D884B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1E09EC" w:rsidRPr="00307E70" w14:paraId="0EE27E83" w14:textId="77777777" w:rsidTr="00987225">
        <w:trPr>
          <w:cantSplit/>
          <w:trHeight w:val="70"/>
          <w:jc w:val="center"/>
        </w:trPr>
        <w:tc>
          <w:tcPr>
            <w:tcW w:w="14786" w:type="dxa"/>
            <w:gridSpan w:val="2"/>
            <w:shd w:val="clear" w:color="auto" w:fill="auto"/>
          </w:tcPr>
          <w:p w14:paraId="28423470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1E09EC" w:rsidRPr="00307E70" w14:paraId="2D4C9592" w14:textId="77777777" w:rsidTr="00987225">
        <w:trPr>
          <w:cantSplit/>
          <w:trHeight w:val="70"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1C288E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1E09EC" w:rsidRPr="00307E70" w14:paraId="7CFB98DB" w14:textId="77777777" w:rsidTr="00987225">
        <w:trPr>
          <w:cantSplit/>
          <w:trHeight w:val="195"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2CE8A" w14:textId="77777777" w:rsidR="001E09EC" w:rsidRPr="00DC3453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628A6F6E" w14:textId="77777777" w:rsidR="001E09EC" w:rsidRPr="00DC3453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73E1ACFE" w14:textId="77777777" w:rsidR="001E09EC" w:rsidRPr="003271C7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33B68AE7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3ADC9F6F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3FAB3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E5589A9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6FB42284" w14:textId="77777777" w:rsidR="001E09EC" w:rsidRDefault="001E09EC" w:rsidP="0098722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28EC9B4" w14:textId="70FE87FF" w:rsidR="005236C3" w:rsidRPr="00307E70" w:rsidRDefault="005236C3" w:rsidP="0098722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1E09EC" w:rsidRPr="00307E70" w14:paraId="0F657015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top w:val="nil"/>
            </w:tcBorders>
            <w:shd w:val="clear" w:color="auto" w:fill="auto"/>
          </w:tcPr>
          <w:p w14:paraId="3CDD4323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54B3DE9A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98B5A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392C6736" w14:textId="77777777" w:rsidTr="00987225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8ACC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66FB4E2C" w14:textId="6C37D257" w:rsidR="003B6D80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515BA49B" w14:textId="77777777" w:rsidR="00F26D0F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  <w:sectPr w:rsidR="00F26D0F" w:rsidSect="003E379E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6D0F" w:rsidRPr="00B540C6" w14:paraId="61834C7C" w14:textId="77777777" w:rsidTr="00987225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17053" w14:textId="77777777" w:rsidR="00F26D0F" w:rsidRPr="00B540C6" w:rsidRDefault="00F26D0F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3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55DEDAF8" w14:textId="77777777" w:rsidR="00F26D0F" w:rsidRPr="00B540C6" w:rsidRDefault="00F26D0F" w:rsidP="00987225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F26D0F" w:rsidRPr="00B540C6" w14:paraId="55C6D99D" w14:textId="77777777" w:rsidTr="00987225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051A1C93" w14:textId="77777777" w:rsidR="00F26D0F" w:rsidRPr="00B540C6" w:rsidRDefault="00F26D0F" w:rsidP="0098722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348D4114" w14:textId="5EABD3DB" w:rsidR="00F26D0F" w:rsidRPr="00705732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F26D0F" w:rsidRPr="00705732" w:rsidSect="00F26D0F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8CDE" w14:textId="77777777" w:rsidR="00FE63F3" w:rsidRDefault="00FE63F3">
      <w:r>
        <w:separator/>
      </w:r>
    </w:p>
  </w:endnote>
  <w:endnote w:type="continuationSeparator" w:id="0">
    <w:p w14:paraId="3780F065" w14:textId="77777777" w:rsidR="00FE63F3" w:rsidRDefault="00F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6634D4" w:rsidRPr="000064CF" w14:paraId="7B86C1B1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56849CC4" w14:textId="39E195EE" w:rsidR="006634D4" w:rsidRPr="000064CF" w:rsidRDefault="006634D4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85FE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387F0244" w14:textId="77777777" w:rsidR="006634D4" w:rsidRPr="000064CF" w:rsidRDefault="006634D4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BC19F14" w14:textId="77777777" w:rsidR="006634D4" w:rsidRDefault="006634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2A10CEF2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85FE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EB38E1E" w:rsidR="00426E63" w:rsidRPr="000064CF" w:rsidRDefault="00F26D0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43C1AC87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85FE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491E5329" w:rsidR="00426E63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EDA82D9" w14:textId="77777777" w:rsidR="00426E63" w:rsidRDefault="00426E6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F26D0F" w:rsidRPr="000064CF" w14:paraId="3C634BCF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512AE943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764395B0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9D285CA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F26D0F" w:rsidRPr="000064CF" w14:paraId="55F0FEE6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8600B3B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79BB7C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BE5B22C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79B92EAD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196FB13F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EF82BE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3B77B07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5BC9368B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0408933" w14:textId="76D40E1A" w:rsidR="00F26D0F" w:rsidRPr="000064CF" w:rsidRDefault="00F26D0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85FE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56DC4829" w14:textId="713C68BA" w:rsidR="00F26D0F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13E50AE" w14:textId="77777777" w:rsidR="00F26D0F" w:rsidRDefault="00F26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7D0B" w14:textId="77777777" w:rsidR="00FE63F3" w:rsidRDefault="00FE63F3">
      <w:r>
        <w:separator/>
      </w:r>
    </w:p>
  </w:footnote>
  <w:footnote w:type="continuationSeparator" w:id="0">
    <w:p w14:paraId="0C9D1DF8" w14:textId="77777777" w:rsidR="00FE63F3" w:rsidRDefault="00F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36ED9" w14:paraId="2C81FB9C" w14:textId="77777777" w:rsidTr="00F36ED9">
      <w:trPr>
        <w:trHeight w:val="1408"/>
        <w:jc w:val="center"/>
      </w:trPr>
      <w:tc>
        <w:tcPr>
          <w:tcW w:w="4322" w:type="dxa"/>
          <w:vAlign w:val="center"/>
          <w:hideMark/>
        </w:tcPr>
        <w:p w14:paraId="3E50E1C1" w14:textId="14C3F515" w:rsidR="00F36ED9" w:rsidRDefault="00F36ED9" w:rsidP="00F36ED9">
          <w:pPr>
            <w:pStyle w:val="Cabealho"/>
          </w:pPr>
          <w:r>
            <w:rPr>
              <w:noProof/>
            </w:rPr>
            <w:drawing>
              <wp:inline distT="0" distB="0" distL="0" distR="0" wp14:anchorId="3D08772A" wp14:editId="77A1C9B4">
                <wp:extent cx="12668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FF170D2" w14:textId="43F56CB2" w:rsidR="00F36ED9" w:rsidRDefault="00F36ED9" w:rsidP="00F36ED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8D068CB" wp14:editId="714A2189">
                <wp:extent cx="1933575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5DB7A" w14:textId="1B9EB427" w:rsidR="006634D4" w:rsidRDefault="006634D4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36ED9" w14:paraId="78FAB61C" w14:textId="77777777" w:rsidTr="00F36ED9">
      <w:trPr>
        <w:trHeight w:val="1408"/>
        <w:jc w:val="center"/>
      </w:trPr>
      <w:tc>
        <w:tcPr>
          <w:tcW w:w="4322" w:type="dxa"/>
          <w:vAlign w:val="center"/>
          <w:hideMark/>
        </w:tcPr>
        <w:p w14:paraId="5F31DCF2" w14:textId="06880624" w:rsidR="00F36ED9" w:rsidRDefault="00F36ED9" w:rsidP="00F36ED9">
          <w:pPr>
            <w:pStyle w:val="Cabealho"/>
          </w:pPr>
          <w:r>
            <w:rPr>
              <w:noProof/>
            </w:rPr>
            <w:drawing>
              <wp:inline distT="0" distB="0" distL="0" distR="0" wp14:anchorId="013F253C" wp14:editId="611F3D85">
                <wp:extent cx="1266825" cy="676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16F61119" w14:textId="5049AB6F" w:rsidR="00F36ED9" w:rsidRDefault="00F36ED9" w:rsidP="00F36ED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E842950" wp14:editId="15E6BF68">
                <wp:extent cx="1933575" cy="7143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A0574" w14:textId="3C9DDADB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3295"/>
    <w:rsid w:val="00034983"/>
    <w:rsid w:val="000354AB"/>
    <w:rsid w:val="0003605E"/>
    <w:rsid w:val="00040046"/>
    <w:rsid w:val="000409AF"/>
    <w:rsid w:val="00051DC5"/>
    <w:rsid w:val="00054650"/>
    <w:rsid w:val="000566EE"/>
    <w:rsid w:val="0005719D"/>
    <w:rsid w:val="00061627"/>
    <w:rsid w:val="00062F9E"/>
    <w:rsid w:val="00064110"/>
    <w:rsid w:val="00066F2B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4B82"/>
    <w:rsid w:val="000E7BBE"/>
    <w:rsid w:val="000F6AAF"/>
    <w:rsid w:val="001001EB"/>
    <w:rsid w:val="0010466F"/>
    <w:rsid w:val="001070F8"/>
    <w:rsid w:val="00110C65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09EC"/>
    <w:rsid w:val="001E2C13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4289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846E6"/>
    <w:rsid w:val="003903C6"/>
    <w:rsid w:val="00395462"/>
    <w:rsid w:val="00397772"/>
    <w:rsid w:val="003A29CA"/>
    <w:rsid w:val="003A3C22"/>
    <w:rsid w:val="003B2F58"/>
    <w:rsid w:val="003B41C9"/>
    <w:rsid w:val="003B6D80"/>
    <w:rsid w:val="003C111B"/>
    <w:rsid w:val="003C36F8"/>
    <w:rsid w:val="003C517D"/>
    <w:rsid w:val="003E379E"/>
    <w:rsid w:val="003F4C32"/>
    <w:rsid w:val="003F675F"/>
    <w:rsid w:val="003F79F5"/>
    <w:rsid w:val="004000C3"/>
    <w:rsid w:val="00401CC7"/>
    <w:rsid w:val="00403190"/>
    <w:rsid w:val="00404CF8"/>
    <w:rsid w:val="00414ECE"/>
    <w:rsid w:val="00420E10"/>
    <w:rsid w:val="004242D3"/>
    <w:rsid w:val="00426E63"/>
    <w:rsid w:val="00427293"/>
    <w:rsid w:val="004569D1"/>
    <w:rsid w:val="00457FE3"/>
    <w:rsid w:val="00463EC2"/>
    <w:rsid w:val="00474698"/>
    <w:rsid w:val="004846C3"/>
    <w:rsid w:val="00487369"/>
    <w:rsid w:val="00497972"/>
    <w:rsid w:val="004A0035"/>
    <w:rsid w:val="004A6CF9"/>
    <w:rsid w:val="004B05DF"/>
    <w:rsid w:val="004B2161"/>
    <w:rsid w:val="004B6B62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21D1B"/>
    <w:rsid w:val="005236C3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9022A"/>
    <w:rsid w:val="005B32BA"/>
    <w:rsid w:val="005B657C"/>
    <w:rsid w:val="005C1283"/>
    <w:rsid w:val="005C77EA"/>
    <w:rsid w:val="005E11F4"/>
    <w:rsid w:val="005E2AE8"/>
    <w:rsid w:val="005E371A"/>
    <w:rsid w:val="005E3F89"/>
    <w:rsid w:val="0060040C"/>
    <w:rsid w:val="006007E7"/>
    <w:rsid w:val="006014B4"/>
    <w:rsid w:val="0060248D"/>
    <w:rsid w:val="00604A6D"/>
    <w:rsid w:val="00613A69"/>
    <w:rsid w:val="0062302F"/>
    <w:rsid w:val="0063291D"/>
    <w:rsid w:val="0064110B"/>
    <w:rsid w:val="006428A2"/>
    <w:rsid w:val="006476EF"/>
    <w:rsid w:val="006531D9"/>
    <w:rsid w:val="00653DEB"/>
    <w:rsid w:val="0066094F"/>
    <w:rsid w:val="006634D4"/>
    <w:rsid w:val="00666C43"/>
    <w:rsid w:val="0067437E"/>
    <w:rsid w:val="00687814"/>
    <w:rsid w:val="00687992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33D"/>
    <w:rsid w:val="0073181F"/>
    <w:rsid w:val="0073232C"/>
    <w:rsid w:val="007370CC"/>
    <w:rsid w:val="0074095B"/>
    <w:rsid w:val="00746371"/>
    <w:rsid w:val="007562BF"/>
    <w:rsid w:val="007574D7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1A00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56B9D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032F"/>
    <w:rsid w:val="008E4FA4"/>
    <w:rsid w:val="008F11BA"/>
    <w:rsid w:val="008F1622"/>
    <w:rsid w:val="008F5B13"/>
    <w:rsid w:val="0090202E"/>
    <w:rsid w:val="00910330"/>
    <w:rsid w:val="00911F13"/>
    <w:rsid w:val="009139E5"/>
    <w:rsid w:val="009145ED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4E83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67D10"/>
    <w:rsid w:val="00A769E4"/>
    <w:rsid w:val="00A77FB1"/>
    <w:rsid w:val="00A85FEE"/>
    <w:rsid w:val="00A86BAB"/>
    <w:rsid w:val="00A917A1"/>
    <w:rsid w:val="00A95838"/>
    <w:rsid w:val="00AA3370"/>
    <w:rsid w:val="00AA393B"/>
    <w:rsid w:val="00AB086D"/>
    <w:rsid w:val="00AB31E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0D86"/>
    <w:rsid w:val="00B310F0"/>
    <w:rsid w:val="00B315E4"/>
    <w:rsid w:val="00B34C31"/>
    <w:rsid w:val="00B36416"/>
    <w:rsid w:val="00B41C21"/>
    <w:rsid w:val="00B556D5"/>
    <w:rsid w:val="00B564ED"/>
    <w:rsid w:val="00B5790D"/>
    <w:rsid w:val="00B61137"/>
    <w:rsid w:val="00B670F7"/>
    <w:rsid w:val="00B913BF"/>
    <w:rsid w:val="00B91449"/>
    <w:rsid w:val="00B9740D"/>
    <w:rsid w:val="00BA305A"/>
    <w:rsid w:val="00BA7812"/>
    <w:rsid w:val="00BC002A"/>
    <w:rsid w:val="00BC160C"/>
    <w:rsid w:val="00BC67DC"/>
    <w:rsid w:val="00BD1775"/>
    <w:rsid w:val="00BF1F0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21D"/>
    <w:rsid w:val="00CB6B1F"/>
    <w:rsid w:val="00CB6FA7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45C24"/>
    <w:rsid w:val="00D73D64"/>
    <w:rsid w:val="00D76587"/>
    <w:rsid w:val="00D81188"/>
    <w:rsid w:val="00D86957"/>
    <w:rsid w:val="00D86FB6"/>
    <w:rsid w:val="00D90AEF"/>
    <w:rsid w:val="00D91059"/>
    <w:rsid w:val="00DA6879"/>
    <w:rsid w:val="00DA6BB6"/>
    <w:rsid w:val="00DB518C"/>
    <w:rsid w:val="00DE0957"/>
    <w:rsid w:val="00DE2A69"/>
    <w:rsid w:val="00DE4905"/>
    <w:rsid w:val="00DE4BF1"/>
    <w:rsid w:val="00DE6342"/>
    <w:rsid w:val="00DE74C9"/>
    <w:rsid w:val="00DF55B3"/>
    <w:rsid w:val="00E061A5"/>
    <w:rsid w:val="00E12833"/>
    <w:rsid w:val="00E26F16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2895"/>
    <w:rsid w:val="00F2340B"/>
    <w:rsid w:val="00F23871"/>
    <w:rsid w:val="00F242D3"/>
    <w:rsid w:val="00F26D0F"/>
    <w:rsid w:val="00F31250"/>
    <w:rsid w:val="00F35816"/>
    <w:rsid w:val="00F36567"/>
    <w:rsid w:val="00F36ED9"/>
    <w:rsid w:val="00F57D71"/>
    <w:rsid w:val="00F60B7A"/>
    <w:rsid w:val="00F61E99"/>
    <w:rsid w:val="00F65122"/>
    <w:rsid w:val="00F66B28"/>
    <w:rsid w:val="00F74C8E"/>
    <w:rsid w:val="00F83947"/>
    <w:rsid w:val="00F959BA"/>
    <w:rsid w:val="00F969B4"/>
    <w:rsid w:val="00FA2A7A"/>
    <w:rsid w:val="00FA361B"/>
    <w:rsid w:val="00FA4808"/>
    <w:rsid w:val="00FB1B79"/>
    <w:rsid w:val="00FB1EF5"/>
    <w:rsid w:val="00FB4CB6"/>
    <w:rsid w:val="00FB4FBE"/>
    <w:rsid w:val="00FC5963"/>
    <w:rsid w:val="00FC6FDE"/>
    <w:rsid w:val="00FE63F3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  <w15:docId w15:val="{36B45A65-52D7-48EB-902D-439F409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F26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0BDC-705B-4B47-A7D4-C72B840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2289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4</cp:revision>
  <cp:lastPrinted>2019-08-22T15:43:00Z</cp:lastPrinted>
  <dcterms:created xsi:type="dcterms:W3CDTF">2023-02-01T18:59:00Z</dcterms:created>
  <dcterms:modified xsi:type="dcterms:W3CDTF">2023-02-02T17:20:00Z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